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7AFB3" w14:textId="2C748A8E" w:rsid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Na osnovu člana 35 Statuta opštine Tivat ("Službeni list Crne Gore -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pštinski propisi", br. 024/18 i 009/20)</w:t>
      </w:r>
      <w:r w:rsidR="00F975B2">
        <w:rPr>
          <w:rFonts w:ascii="Calibri" w:hAnsi="Calibri" w:cs="Calibri"/>
          <w:kern w:val="0"/>
          <w:sz w:val="28"/>
          <w:szCs w:val="28"/>
          <w:lang w:val="sr-Latn-ME"/>
        </w:rPr>
        <w:t>,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člana </w:t>
      </w:r>
      <w:r w:rsidR="002A7AB2">
        <w:rPr>
          <w:rFonts w:ascii="Calibri" w:hAnsi="Calibri" w:cs="Calibri"/>
          <w:kern w:val="0"/>
          <w:sz w:val="28"/>
          <w:szCs w:val="28"/>
          <w:lang w:val="sr-Latn-ME"/>
        </w:rPr>
        <w:t xml:space="preserve">13 i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2</w:t>
      </w:r>
      <w:r w:rsidR="003E737A">
        <w:rPr>
          <w:rFonts w:ascii="Calibri" w:hAnsi="Calibri" w:cs="Calibri"/>
          <w:kern w:val="0"/>
          <w:sz w:val="28"/>
          <w:szCs w:val="28"/>
          <w:lang w:val="sr-Latn-ME"/>
        </w:rPr>
        <w:t>5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Statuta Društva sa ograničenom odgovornošću "Parking servis" Tivat ("Službeni list Crne Gore -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pštinski propisi", br. </w:t>
      </w:r>
      <w:r w:rsidR="003E737A">
        <w:rPr>
          <w:rFonts w:ascii="Calibri" w:hAnsi="Calibri" w:cs="Calibri"/>
          <w:kern w:val="0"/>
          <w:sz w:val="28"/>
          <w:szCs w:val="28"/>
          <w:lang w:val="sr-Latn-ME"/>
        </w:rPr>
        <w:t>19/22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)</w:t>
      </w:r>
      <w:r w:rsidR="00F975B2">
        <w:rPr>
          <w:rFonts w:ascii="Calibri" w:hAnsi="Calibri" w:cs="Calibri"/>
          <w:kern w:val="0"/>
          <w:sz w:val="28"/>
          <w:szCs w:val="28"/>
          <w:lang w:val="sr-Latn-ME"/>
        </w:rPr>
        <w:t>,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Skupština opštine Tivat na sjednici održanoj dana</w:t>
      </w:r>
      <w:r w:rsidR="00F94800">
        <w:rPr>
          <w:rFonts w:ascii="Calibri" w:hAnsi="Calibri" w:cs="Calibri"/>
          <w:kern w:val="0"/>
          <w:sz w:val="28"/>
          <w:szCs w:val="28"/>
          <w:lang w:val="sr-Latn-ME"/>
        </w:rPr>
        <w:t xml:space="preserve"> 31.03.2023.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godine donosi</w:t>
      </w:r>
    </w:p>
    <w:p w14:paraId="41ABB632" w14:textId="0DF43890" w:rsid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6D2AB105" w14:textId="77777777" w:rsidR="00F975B2" w:rsidRPr="00D27FE0" w:rsidRDefault="00F975B2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58CC4B54" w14:textId="16588922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ODLUK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U</w:t>
      </w:r>
    </w:p>
    <w:p w14:paraId="5D91A222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072C589" w14:textId="19D5FC50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o prestanku mandata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 xml:space="preserve">jednom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član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u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Odbora direktora Društva sa ograničenom odgovornošću "Parking servis" Tivat</w:t>
      </w:r>
    </w:p>
    <w:p w14:paraId="413D4754" w14:textId="77777777" w:rsidR="00F975B2" w:rsidRPr="00D27FE0" w:rsidRDefault="00F975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E10E173" w14:textId="78C15411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28A5D9F6" w14:textId="42323340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Član 1</w:t>
      </w:r>
    </w:p>
    <w:p w14:paraId="1AE5013C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7DA77C65" w14:textId="6FA0BCB3" w:rsid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  <w:r>
        <w:rPr>
          <w:rFonts w:ascii="Calibri" w:hAnsi="Calibri" w:cs="Calibri"/>
          <w:kern w:val="0"/>
          <w:sz w:val="28"/>
          <w:szCs w:val="28"/>
          <w:lang w:val="sr-Latn-ME"/>
        </w:rPr>
        <w:t>Branislavu Matijeviću</w:t>
      </w:r>
      <w:r w:rsidR="00D95467">
        <w:rPr>
          <w:rFonts w:ascii="Calibri" w:hAnsi="Calibri" w:cs="Calibri"/>
          <w:kern w:val="0"/>
          <w:sz w:val="28"/>
          <w:szCs w:val="28"/>
          <w:lang w:val="sr-Latn-ME"/>
        </w:rPr>
        <w:t xml:space="preserve">,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član</w:t>
      </w:r>
      <w:r w:rsidR="00D95467">
        <w:rPr>
          <w:rFonts w:ascii="Calibri" w:hAnsi="Calibri" w:cs="Calibri"/>
          <w:kern w:val="0"/>
          <w:sz w:val="28"/>
          <w:szCs w:val="28"/>
          <w:lang w:val="sr-Latn-ME"/>
        </w:rPr>
        <w:t>u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Odbora direktora Društva sa ograničenom odgovornošću "Parking Servis" Tivat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,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</w:t>
      </w:r>
      <w:r w:rsidR="00D95467">
        <w:rPr>
          <w:rFonts w:ascii="Calibri" w:hAnsi="Calibri" w:cs="Calibri"/>
          <w:kern w:val="0"/>
          <w:sz w:val="28"/>
          <w:szCs w:val="28"/>
          <w:lang w:val="sr-Latn-ME"/>
        </w:rPr>
        <w:t>p</w:t>
      </w:r>
      <w:r w:rsidR="00D95467"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restaje mandat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zbog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podnošenja ostavke.</w:t>
      </w:r>
    </w:p>
    <w:p w14:paraId="5C8C1B6C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1D5C1A37" w14:textId="6EAA7C4F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Član 2</w:t>
      </w:r>
    </w:p>
    <w:p w14:paraId="1D6FCDA0" w14:textId="77777777" w:rsidR="005D3D02" w:rsidRPr="00D27FE0" w:rsidRDefault="005D3D0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05C0027" w14:textId="7DC68827" w:rsidR="00D27FE0" w:rsidRDefault="00D27FE0" w:rsidP="00A24E3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Ova Odluka stupa na snagu danom objavljivanja u "Službenom listu Crne Gore</w:t>
      </w:r>
      <w:r w:rsidR="00E8573D">
        <w:rPr>
          <w:rFonts w:ascii="Calibri" w:hAnsi="Calibri" w:cs="Calibri"/>
          <w:kern w:val="0"/>
          <w:sz w:val="28"/>
          <w:szCs w:val="28"/>
          <w:lang w:val="sr-Latn-ME"/>
        </w:rPr>
        <w:t xml:space="preserve">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-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pštinski propisi".</w:t>
      </w:r>
    </w:p>
    <w:p w14:paraId="3B696445" w14:textId="3175FFA7" w:rsid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16DD8A1B" w14:textId="77777777" w:rsidR="00D3735B" w:rsidRPr="00D27FE0" w:rsidRDefault="00D3735B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547E98C1" w14:textId="61644F62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Broj: </w:t>
      </w:r>
      <w:r w:rsidR="00F94800">
        <w:rPr>
          <w:rFonts w:ascii="Calibri" w:hAnsi="Calibri" w:cs="Calibri"/>
          <w:kern w:val="0"/>
          <w:sz w:val="28"/>
          <w:szCs w:val="28"/>
          <w:lang w:val="sr-Latn-ME"/>
        </w:rPr>
        <w:t xml:space="preserve"> 03-040/23-113</w:t>
      </w:r>
    </w:p>
    <w:p w14:paraId="17B713FC" w14:textId="0D5DC53C" w:rsid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Tivat, </w:t>
      </w:r>
      <w:r w:rsidR="00F94800">
        <w:rPr>
          <w:rFonts w:ascii="Calibri" w:hAnsi="Calibri" w:cs="Calibri"/>
          <w:kern w:val="0"/>
          <w:sz w:val="28"/>
          <w:szCs w:val="28"/>
          <w:lang w:val="sr-Latn-ME"/>
        </w:rPr>
        <w:t>31.03.2023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. godine</w:t>
      </w:r>
    </w:p>
    <w:p w14:paraId="72B47C72" w14:textId="66E6392E" w:rsid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292C877C" w14:textId="77777777" w:rsidR="00F975B2" w:rsidRPr="00D27FE0" w:rsidRDefault="00F975B2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6586654A" w14:textId="6D66D3F2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Skupština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pštine Tivat</w:t>
      </w:r>
    </w:p>
    <w:p w14:paraId="6FE8B14E" w14:textId="60465278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Predsjednik</w:t>
      </w:r>
    </w:p>
    <w:p w14:paraId="0416C32D" w14:textId="176E4FB1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>
        <w:rPr>
          <w:rFonts w:ascii="Calibri" w:hAnsi="Calibri" w:cs="Calibri"/>
          <w:kern w:val="0"/>
          <w:sz w:val="28"/>
          <w:szCs w:val="28"/>
          <w:lang w:val="sr-Latn-ME"/>
        </w:rPr>
        <w:t>Miljan Marković</w:t>
      </w:r>
    </w:p>
    <w:p w14:paraId="7DF3F8C3" w14:textId="139B4B47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47A38EC7" w14:textId="68A933AB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E301CFC" w14:textId="56D4BEAC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AA39F22" w14:textId="321C9C3E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0EA2B58B" w14:textId="131B3FC2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1769BA0A" w14:textId="4E12CCD3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6AFB22B9" w14:textId="77777777" w:rsidR="002A7AB2" w:rsidRPr="001B78B5" w:rsidRDefault="002A7AB2" w:rsidP="002A7AB2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sectPr w:rsidR="002A7AB2" w:rsidRPr="001B78B5" w:rsidSect="00B1238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FE0"/>
    <w:rsid w:val="0025219E"/>
    <w:rsid w:val="002A7AB2"/>
    <w:rsid w:val="002F1E50"/>
    <w:rsid w:val="003E737A"/>
    <w:rsid w:val="005D3D02"/>
    <w:rsid w:val="009E040D"/>
    <w:rsid w:val="00A24E34"/>
    <w:rsid w:val="00D27FE0"/>
    <w:rsid w:val="00D3735B"/>
    <w:rsid w:val="00D95467"/>
    <w:rsid w:val="00E8573D"/>
    <w:rsid w:val="00F94800"/>
    <w:rsid w:val="00F9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AD007"/>
  <w15:chartTrackingRefBased/>
  <w15:docId w15:val="{B0DAB808-48C1-4C13-8407-2C0DB073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11</cp:revision>
  <dcterms:created xsi:type="dcterms:W3CDTF">2023-03-24T12:36:00Z</dcterms:created>
  <dcterms:modified xsi:type="dcterms:W3CDTF">2023-04-03T08:26:00Z</dcterms:modified>
</cp:coreProperties>
</file>